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C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ЗЯБЛИКОВА-ИСАКОВА</w:t>
      </w:r>
      <w:r w:rsidR="008E4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Владимировна</w:t>
      </w:r>
    </w:p>
    <w:p w:rsidR="008E4052" w:rsidRPr="009C52DD" w:rsidRDefault="008E4052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B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Искусствовед, художник, п</w:t>
      </w:r>
      <w:r w:rsidR="00C51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Международной Ассоциации искусствоведов AICA, Государственный эксперт </w:t>
      </w:r>
      <w:r w:rsidR="00C51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культурным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Министерства культуры РФ.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многочисленных статей по изобразительному искусству</w:t>
      </w:r>
      <w:r w:rsidR="00C513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творчеству современных художников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366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</w:t>
      </w:r>
      <w:r w:rsidR="00366555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пленэр</w:t>
      </w:r>
      <w:r w:rsidR="0036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(более 20), </w:t>
      </w:r>
      <w:r w:rsidR="00C51398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проектов</w:t>
      </w:r>
      <w:r w:rsidR="00CF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20)</w:t>
      </w:r>
      <w:r w:rsidR="00C51398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C51398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</w:t>
      </w:r>
      <w:r w:rsidR="00366555" w:rsidRPr="0036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A44956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художников </w:t>
      </w:r>
      <w:r w:rsidR="00A449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6555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</w:t>
      </w:r>
      <w:r w:rsidR="00137A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сборных</w:t>
      </w:r>
      <w:r w:rsidR="00A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6555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A449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555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выставочных площадках города Екатеринбурга и Свердловской области</w:t>
      </w:r>
      <w:r w:rsidR="00CF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100)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7CD5" w:rsidRDefault="00017CD5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1977 р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одилась в </w:t>
      </w:r>
      <w:r w:rsidR="00CF62A3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Башкири</w:t>
      </w:r>
      <w:r w:rsidR="00C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1977 г. (пос. </w:t>
      </w:r>
      <w:proofErr w:type="spellStart"/>
      <w:r w:rsidR="00CF6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Амзя</w:t>
      </w:r>
      <w:proofErr w:type="spellEnd"/>
      <w:r w:rsidR="00CF6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Нефтекамск)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7CD5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1999 году закончила Уральский Государственный университет (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специальности «Искусствоведение»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«Преподаватель истории искусств»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г. закончила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Взрослую вечернюю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школу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П.П.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Хожателева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(Колледж дизайна) по специальности «художник-исполнитель»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11A" w:rsidRDefault="00BF111A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закончила Президентскую программу подготовки управленческих кадров (Бизнес-школа Уральского федерального университета имени первого президента России Б.Н. Ельцина по специальности «</w:t>
      </w:r>
      <w:r w:rsidRPr="00521213">
        <w:rPr>
          <w:rFonts w:ascii="Times New Roman" w:hAnsi="Times New Roman"/>
          <w:sz w:val="24"/>
          <w:szCs w:val="24"/>
        </w:rPr>
        <w:t>Менеджер проектов: технологии проектного управления»</w:t>
      </w:r>
      <w:r>
        <w:rPr>
          <w:rFonts w:ascii="Times New Roman" w:hAnsi="Times New Roman"/>
          <w:sz w:val="24"/>
          <w:szCs w:val="24"/>
        </w:rPr>
        <w:t>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1997-2001 — преподаватель  истории культуры, истории архитектуры, культуры Урала, философии в Екатеринбургском колледже транспортного строительства.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2000-2001 —хранитель фондов галереи «Окно» </w:t>
      </w:r>
      <w:proofErr w:type="spellStart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ЦКиИ</w:t>
      </w:r>
      <w:proofErr w:type="spellEnd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«Верх-</w:t>
      </w:r>
      <w:proofErr w:type="spellStart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Исетский</w:t>
      </w:r>
      <w:proofErr w:type="spellEnd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2002-2007 — 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искусства» и «Техник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живописи старых мастеров»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Взрослой вечерней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школе им. П.П. </w:t>
      </w:r>
      <w:proofErr w:type="spellStart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Хожателева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(Колледж дизайна)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2002-2007 — научный сотрудник, отдела русского искусства, ученый секретарь Екатеринбургского музея изобразительных искусств. </w:t>
      </w:r>
    </w:p>
    <w:p w:rsidR="000510D8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2007-2010 –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</w:t>
      </w:r>
      <w:r w:rsidR="00BF111A" w:rsidRPr="00BF111A">
        <w:rPr>
          <w:rFonts w:ascii="Times New Roman" w:hAnsi="Times New Roman" w:cs="Times New Roman"/>
          <w:sz w:val="24"/>
          <w:szCs w:val="24"/>
        </w:rPr>
        <w:t xml:space="preserve">-эксперт отдела надзора, контроля и регистрационной деятельности в сфере государственной охраны объектов культурного наследия и в сфере сохранения культурных ценностей 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Росохранкультуры</w:t>
      </w:r>
      <w:proofErr w:type="spellEnd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2010-2012 — заведующая Музеем энергетики Урала ОАО «МРСК Урала».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2012 -2015 – заведующая отделом развития ГБУК СО </w:t>
      </w:r>
      <w:r w:rsid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камнерезного и ювелирного искусства».</w:t>
      </w:r>
    </w:p>
    <w:p w:rsidR="00B8275E" w:rsidRDefault="009C52DD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г. искусствовед-методист Резиденции Губернатора Свердловской области</w:t>
      </w:r>
      <w:r w:rsidR="006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(Управление административными зданиями Губернатора Свердловской области</w:t>
      </w:r>
      <w:r w:rsidR="002E13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13F5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23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дипломных работ Екатеринбургского художественного училища им. И.Д.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2004 г.</w:t>
      </w:r>
      <w:r w:rsidR="002E6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отделения театрально-декорационное, художественно-педагогическое)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Уральской государственной архитектурно-художественной академии</w:t>
      </w:r>
      <w:r w:rsidR="002E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2015 г., кафедра станковой живописи)</w:t>
      </w:r>
      <w:r w:rsidR="005B2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C23" w:rsidRDefault="005B2C23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23" w:rsidRDefault="005B2C23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Международной Ассоциации искусствоведов AICA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2007 г.)</w:t>
      </w:r>
    </w:p>
    <w:p w:rsidR="00B8275E" w:rsidRDefault="005B2C23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эксперт по культурным ценностям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Росохранкультуры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2008), Министерства культуры РФ (с 2011 г.)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публикации об искусстве (теория искусства, искусствоведение, русское искусство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827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B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вв.). творчестве уральских художниках в научных сборниках, научно-популярных журналах, каталогах выставок, интернете, в научно-популярных книгах. </w:t>
      </w:r>
    </w:p>
    <w:p w:rsidR="00B8275E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F5" w:rsidRDefault="00B8275E" w:rsidP="00B8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телевизионные передачи, документальные фильмы о жизни и творчестве уральских художников.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6A4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</w:t>
      </w:r>
      <w:r w:rsidR="002E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художника-экспонента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2000 г. </w:t>
      </w:r>
      <w:r w:rsidR="00CF56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56B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</w:t>
      </w:r>
      <w:r w:rsidR="00CF56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56B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CF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Екатеринбурга и Свердловской области). </w:t>
      </w:r>
      <w:r w:rsidR="002E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фондах музеев, частных коллекциях в России и за рубежом</w:t>
      </w:r>
      <w:r w:rsidR="002E1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16A4D" w:rsidSect="00CF62A3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D"/>
    <w:rsid w:val="00017CD5"/>
    <w:rsid w:val="000510D8"/>
    <w:rsid w:val="00137AC0"/>
    <w:rsid w:val="0020165D"/>
    <w:rsid w:val="00216A4D"/>
    <w:rsid w:val="00231336"/>
    <w:rsid w:val="002E13F5"/>
    <w:rsid w:val="002E2477"/>
    <w:rsid w:val="002E60E4"/>
    <w:rsid w:val="003645B7"/>
    <w:rsid w:val="00366555"/>
    <w:rsid w:val="003B36E6"/>
    <w:rsid w:val="004B60F6"/>
    <w:rsid w:val="005B2C23"/>
    <w:rsid w:val="006E5699"/>
    <w:rsid w:val="008E4052"/>
    <w:rsid w:val="009C52DD"/>
    <w:rsid w:val="00A44956"/>
    <w:rsid w:val="00AA5249"/>
    <w:rsid w:val="00AC74CD"/>
    <w:rsid w:val="00B8275E"/>
    <w:rsid w:val="00B92BD8"/>
    <w:rsid w:val="00BF111A"/>
    <w:rsid w:val="00C51398"/>
    <w:rsid w:val="00CF56BD"/>
    <w:rsid w:val="00CF62A3"/>
    <w:rsid w:val="00D0199A"/>
    <w:rsid w:val="00E3431B"/>
    <w:rsid w:val="00F57A8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17B9-B8C6-4B3B-A2DB-3D84730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DD"/>
    <w:rPr>
      <w:b/>
      <w:bCs/>
    </w:rPr>
  </w:style>
  <w:style w:type="character" w:styleId="a5">
    <w:name w:val="Hyperlink"/>
    <w:basedOn w:val="a0"/>
    <w:uiPriority w:val="99"/>
    <w:semiHidden/>
    <w:unhideWhenUsed/>
    <w:rsid w:val="009C52DD"/>
    <w:rPr>
      <w:color w:val="0000FF"/>
      <w:u w:val="single"/>
    </w:rPr>
  </w:style>
  <w:style w:type="table" w:styleId="a6">
    <w:name w:val="Table Grid"/>
    <w:basedOn w:val="a1"/>
    <w:uiPriority w:val="39"/>
    <w:rsid w:val="00B9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2</cp:revision>
  <dcterms:created xsi:type="dcterms:W3CDTF">2018-04-20T06:11:00Z</dcterms:created>
  <dcterms:modified xsi:type="dcterms:W3CDTF">2018-04-20T06:11:00Z</dcterms:modified>
</cp:coreProperties>
</file>